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E6" w:rsidRPr="00AB117A" w:rsidRDefault="001153E6" w:rsidP="001153E6">
      <w:pPr>
        <w:spacing w:after="120"/>
        <w:rPr>
          <w:rFonts w:ascii="Georgia" w:hAnsi="Georgia"/>
          <w:b/>
          <w:sz w:val="28"/>
          <w:szCs w:val="28"/>
          <w:lang w:val="fr-FR"/>
        </w:rPr>
      </w:pPr>
      <w:r w:rsidRPr="00AB117A">
        <w:rPr>
          <w:rFonts w:ascii="Georgia" w:hAnsi="Georgia"/>
          <w:b/>
          <w:sz w:val="28"/>
          <w:szCs w:val="28"/>
          <w:lang w:val="fr-FR"/>
        </w:rPr>
        <w:t xml:space="preserve">FAO AUDIO </w:t>
      </w:r>
    </w:p>
    <w:p w:rsidR="001153E6" w:rsidRPr="00B45929" w:rsidRDefault="000F5C67" w:rsidP="001153E6">
      <w:pPr>
        <w:spacing w:after="120"/>
        <w:rPr>
          <w:rFonts w:ascii="Georgia" w:hAnsi="Georgia"/>
          <w:b/>
          <w:sz w:val="28"/>
          <w:szCs w:val="28"/>
          <w:lang w:val="fr-FR"/>
        </w:rPr>
      </w:pPr>
      <w:r>
        <w:rPr>
          <w:rFonts w:ascii="Georgia" w:hAnsi="Georgia"/>
          <w:b/>
          <w:sz w:val="28"/>
          <w:szCs w:val="28"/>
          <w:lang w:val="fr-FR"/>
        </w:rPr>
        <w:t xml:space="preserve">Situation de famine au Soudan du Sud </w:t>
      </w:r>
      <w:r w:rsidR="001153E6">
        <w:rPr>
          <w:rFonts w:ascii="Georgia" w:hAnsi="Georgia"/>
          <w:b/>
          <w:sz w:val="28"/>
          <w:szCs w:val="28"/>
          <w:lang w:val="fr-FR"/>
        </w:rPr>
        <w:t>– Script</w:t>
      </w:r>
    </w:p>
    <w:p w:rsidR="001153E6" w:rsidRPr="00B45929" w:rsidRDefault="001153E6" w:rsidP="001153E6">
      <w:pPr>
        <w:spacing w:after="120"/>
        <w:rPr>
          <w:rFonts w:ascii="Georgia" w:hAnsi="Georgia"/>
          <w:b/>
          <w:sz w:val="28"/>
          <w:szCs w:val="28"/>
          <w:lang w:val="fr-FR"/>
        </w:rPr>
      </w:pPr>
      <w:r w:rsidRPr="00B45929">
        <w:rPr>
          <w:rFonts w:ascii="Georgia" w:hAnsi="Georgia"/>
          <w:b/>
          <w:sz w:val="28"/>
          <w:szCs w:val="28"/>
          <w:lang w:val="fr-FR"/>
        </w:rPr>
        <w:t xml:space="preserve">Français </w:t>
      </w:r>
    </w:p>
    <w:p w:rsidR="001153E6" w:rsidRPr="00B45929" w:rsidRDefault="001153E6" w:rsidP="001153E6">
      <w:pPr>
        <w:spacing w:after="120"/>
        <w:rPr>
          <w:rFonts w:ascii="Georgia" w:hAnsi="Georgia"/>
          <w:color w:val="365F91" w:themeColor="accent1" w:themeShade="BF"/>
          <w:sz w:val="28"/>
          <w:szCs w:val="28"/>
          <w:lang w:val="fr-FR"/>
        </w:rPr>
      </w:pPr>
    </w:p>
    <w:p w:rsidR="001153E6" w:rsidRPr="00B45929" w:rsidRDefault="000F5C67" w:rsidP="001153E6">
      <w:pPr>
        <w:spacing w:after="120"/>
        <w:rPr>
          <w:rFonts w:ascii="Georgia" w:hAnsi="Georgia"/>
          <w:b/>
          <w:sz w:val="24"/>
          <w:szCs w:val="24"/>
          <w:lang w:val="fr-FR"/>
        </w:rPr>
      </w:pPr>
      <w:r>
        <w:rPr>
          <w:rFonts w:ascii="Georgia" w:hAnsi="Georgia"/>
          <w:b/>
          <w:sz w:val="24"/>
          <w:szCs w:val="24"/>
          <w:lang w:val="fr-FR"/>
        </w:rPr>
        <w:t>2</w:t>
      </w:r>
      <w:r w:rsidR="001153E6">
        <w:rPr>
          <w:rFonts w:ascii="Georgia" w:hAnsi="Georgia"/>
          <w:b/>
          <w:sz w:val="24"/>
          <w:szCs w:val="24"/>
          <w:lang w:val="fr-FR"/>
        </w:rPr>
        <w:t xml:space="preserve">0 février </w:t>
      </w:r>
      <w:r w:rsidR="001153E6" w:rsidRPr="00B45929">
        <w:rPr>
          <w:rFonts w:ascii="Georgia" w:hAnsi="Georgia"/>
          <w:b/>
          <w:sz w:val="24"/>
          <w:szCs w:val="24"/>
          <w:lang w:val="fr-FR"/>
        </w:rPr>
        <w:t>2017</w:t>
      </w:r>
    </w:p>
    <w:p w:rsidR="001153E6" w:rsidRPr="00B45929" w:rsidRDefault="001153E6" w:rsidP="001153E6">
      <w:pPr>
        <w:spacing w:after="120"/>
        <w:rPr>
          <w:rFonts w:ascii="Georgia" w:hAnsi="Georgia"/>
          <w:b/>
          <w:sz w:val="24"/>
          <w:szCs w:val="24"/>
          <w:lang w:val="fr-FR"/>
        </w:rPr>
      </w:pPr>
    </w:p>
    <w:p w:rsidR="001153E6" w:rsidRPr="00905299" w:rsidRDefault="001153E6" w:rsidP="001153E6">
      <w:pPr>
        <w:spacing w:after="120"/>
        <w:rPr>
          <w:rFonts w:ascii="Georgia" w:hAnsi="Georgia"/>
          <w:b/>
          <w:sz w:val="24"/>
          <w:szCs w:val="24"/>
          <w:u w:val="single"/>
          <w:lang w:val="fr-FR"/>
        </w:rPr>
      </w:pPr>
      <w:r w:rsidRPr="00905299">
        <w:rPr>
          <w:rFonts w:ascii="Georgia" w:hAnsi="Georgia"/>
          <w:b/>
          <w:sz w:val="24"/>
          <w:szCs w:val="24"/>
          <w:u w:val="single"/>
          <w:lang w:val="fr-FR"/>
        </w:rPr>
        <w:t>Introduction</w:t>
      </w:r>
    </w:p>
    <w:p w:rsidR="000F5C67"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La situation de famine a officiellement été déclarée par le gouvernement du Soudan du Sud dans certaines régions du pays. Selon les Nations Unies, dans les zones les plus affectées par les conflits et par l’effondr</w:t>
      </w:r>
      <w:r w:rsidR="00936AB2">
        <w:rPr>
          <w:rFonts w:ascii="Georgia" w:hAnsi="Georgia"/>
          <w:color w:val="1F497D" w:themeColor="text2"/>
          <w:sz w:val="24"/>
          <w:szCs w:val="24"/>
          <w:lang w:val="fr-FR"/>
        </w:rPr>
        <w:t>ement de l’économie nationale, 10</w:t>
      </w:r>
      <w:r w:rsidRPr="00905299">
        <w:rPr>
          <w:rFonts w:ascii="Georgia" w:hAnsi="Georgia"/>
          <w:color w:val="1F497D" w:themeColor="text2"/>
          <w:sz w:val="24"/>
          <w:szCs w:val="24"/>
          <w:lang w:val="fr-FR"/>
        </w:rPr>
        <w:t xml:space="preserve">0 000 personnes risquent de mourir de faim et </w:t>
      </w:r>
      <w:r w:rsidR="00741E35">
        <w:rPr>
          <w:rFonts w:ascii="Georgia" w:hAnsi="Georgia"/>
          <w:color w:val="1F497D" w:themeColor="text2"/>
          <w:sz w:val="24"/>
          <w:szCs w:val="24"/>
          <w:lang w:val="fr-FR"/>
        </w:rPr>
        <w:t xml:space="preserve">1 million </w:t>
      </w:r>
      <w:r w:rsidRPr="00905299">
        <w:rPr>
          <w:rFonts w:ascii="Georgia" w:hAnsi="Georgia"/>
          <w:color w:val="1F497D" w:themeColor="text2"/>
          <w:sz w:val="24"/>
          <w:szCs w:val="24"/>
          <w:lang w:val="fr-FR"/>
        </w:rPr>
        <w:t>sont classées comme étant au bord de la famine.</w:t>
      </w:r>
    </w:p>
    <w:p w:rsidR="000F5C67" w:rsidRPr="00905299" w:rsidRDefault="000F5C67" w:rsidP="000F5C67">
      <w:pPr>
        <w:rPr>
          <w:rFonts w:ascii="Georgia" w:hAnsi="Georgia"/>
          <w:color w:val="1F497D" w:themeColor="text2"/>
          <w:sz w:val="24"/>
          <w:szCs w:val="24"/>
          <w:lang w:val="fr-FR"/>
        </w:rPr>
      </w:pPr>
    </w:p>
    <w:p w:rsidR="001153E6"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Nous sommes avec M. Luca Russo, Conseiller stratégique principal pour la résilience, au siège de la FAO, à Rome.</w:t>
      </w:r>
    </w:p>
    <w:p w:rsidR="001153E6" w:rsidRPr="00905299" w:rsidRDefault="001153E6" w:rsidP="001153E6">
      <w:pPr>
        <w:rPr>
          <w:sz w:val="24"/>
          <w:szCs w:val="24"/>
          <w:lang w:val="fr-FR"/>
        </w:rPr>
      </w:pPr>
    </w:p>
    <w:p w:rsidR="001153E6" w:rsidRPr="00905299" w:rsidRDefault="001153E6" w:rsidP="001153E6">
      <w:pPr>
        <w:spacing w:after="120"/>
        <w:rPr>
          <w:rFonts w:ascii="Georgia" w:hAnsi="Georgia"/>
          <w:b/>
          <w:sz w:val="24"/>
          <w:szCs w:val="24"/>
          <w:u w:val="single"/>
          <w:shd w:val="clear" w:color="auto" w:fill="FFFFFF"/>
          <w:lang w:val="fr-FR"/>
        </w:rPr>
      </w:pPr>
      <w:r w:rsidRPr="00905299">
        <w:rPr>
          <w:rFonts w:ascii="Georgia" w:hAnsi="Georgia"/>
          <w:b/>
          <w:sz w:val="24"/>
          <w:szCs w:val="24"/>
          <w:u w:val="single"/>
          <w:shd w:val="clear" w:color="auto" w:fill="FFFFFF"/>
          <w:lang w:val="fr-FR"/>
        </w:rPr>
        <w:t>Questions</w:t>
      </w:r>
    </w:p>
    <w:p w:rsidR="000F5C67"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 xml:space="preserve">1/ L’accès à l’aide humanitaire a été compromis dans certaines zones dans lesquelles l’état de famine a maintenant été déclaré. Quel impact cela a-t-il sur l’assistance humanitaire? </w:t>
      </w:r>
    </w:p>
    <w:p w:rsidR="000F5C67" w:rsidRPr="00905299" w:rsidRDefault="000F5C67" w:rsidP="000F5C67">
      <w:pPr>
        <w:rPr>
          <w:rFonts w:ascii="Georgia" w:hAnsi="Georgia"/>
          <w:color w:val="1F497D" w:themeColor="text2"/>
          <w:sz w:val="24"/>
          <w:szCs w:val="24"/>
          <w:lang w:val="fr-FR"/>
        </w:rPr>
      </w:pPr>
    </w:p>
    <w:p w:rsidR="000F5C67"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 xml:space="preserve">2/ Quelles sont les prochaines étapes nécessaires pour venir en aide à ces populations vulnérables ? </w:t>
      </w:r>
    </w:p>
    <w:p w:rsidR="000F5C67" w:rsidRPr="00905299" w:rsidRDefault="000F5C67" w:rsidP="000F5C67">
      <w:pPr>
        <w:rPr>
          <w:rFonts w:ascii="Georgia" w:hAnsi="Georgia"/>
          <w:color w:val="1F497D" w:themeColor="text2"/>
          <w:sz w:val="24"/>
          <w:szCs w:val="24"/>
          <w:lang w:val="fr-FR"/>
        </w:rPr>
      </w:pPr>
    </w:p>
    <w:p w:rsidR="000F5C67"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3/ Quelles seraient les répercussions si une assistance n’était pas apportée en temps opportun ?</w:t>
      </w:r>
    </w:p>
    <w:p w:rsidR="001153E6" w:rsidRPr="00905299" w:rsidRDefault="001153E6" w:rsidP="001153E6">
      <w:pPr>
        <w:spacing w:after="120"/>
        <w:rPr>
          <w:rFonts w:ascii="Georgia" w:hAnsi="Georgia"/>
          <w:b/>
          <w:sz w:val="24"/>
          <w:szCs w:val="24"/>
          <w:u w:val="single"/>
          <w:shd w:val="clear" w:color="auto" w:fill="FFFFFF"/>
          <w:lang w:val="fr-FR"/>
        </w:rPr>
      </w:pPr>
    </w:p>
    <w:p w:rsidR="001153E6" w:rsidRPr="00905299" w:rsidRDefault="001153E6" w:rsidP="001153E6">
      <w:pPr>
        <w:spacing w:after="120"/>
        <w:rPr>
          <w:rFonts w:ascii="Georgia" w:hAnsi="Georgia"/>
          <w:b/>
          <w:sz w:val="24"/>
          <w:szCs w:val="24"/>
          <w:u w:val="single"/>
          <w:shd w:val="clear" w:color="auto" w:fill="FFFFFF"/>
          <w:lang w:val="fr-FR"/>
        </w:rPr>
      </w:pPr>
      <w:r w:rsidRPr="00905299">
        <w:rPr>
          <w:rFonts w:ascii="Georgia" w:hAnsi="Georgia"/>
          <w:b/>
          <w:sz w:val="24"/>
          <w:szCs w:val="24"/>
          <w:u w:val="single"/>
          <w:shd w:val="clear" w:color="auto" w:fill="FFFFFF"/>
          <w:lang w:val="fr-FR"/>
        </w:rPr>
        <w:t>Conclusion</w:t>
      </w:r>
    </w:p>
    <w:p w:rsidR="000F5C67" w:rsidRPr="00905299" w:rsidRDefault="000F5C67" w:rsidP="000F5C67">
      <w:pPr>
        <w:rPr>
          <w:rFonts w:ascii="Georgia" w:hAnsi="Georgia"/>
          <w:color w:val="1F497D" w:themeColor="text2"/>
          <w:sz w:val="24"/>
          <w:szCs w:val="24"/>
          <w:lang w:val="fr-FR"/>
        </w:rPr>
      </w:pPr>
      <w:r w:rsidRPr="00905299">
        <w:rPr>
          <w:rFonts w:ascii="Georgia" w:hAnsi="Georgia"/>
          <w:color w:val="1F497D" w:themeColor="text2"/>
          <w:sz w:val="24"/>
          <w:szCs w:val="24"/>
          <w:lang w:val="fr-FR"/>
        </w:rPr>
        <w:t>Je vous remercie M. Russo.</w:t>
      </w:r>
    </w:p>
    <w:p w:rsidR="00C561B2" w:rsidRPr="001153E6" w:rsidRDefault="00741E35">
      <w:pPr>
        <w:rPr>
          <w:lang w:val="fr-FR"/>
        </w:rPr>
      </w:pPr>
    </w:p>
    <w:sectPr w:rsidR="00C561B2" w:rsidRPr="001153E6"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1153E6"/>
    <w:rsid w:val="00034FA1"/>
    <w:rsid w:val="000A2570"/>
    <w:rsid w:val="000F5C67"/>
    <w:rsid w:val="001153E6"/>
    <w:rsid w:val="00213F98"/>
    <w:rsid w:val="002A518F"/>
    <w:rsid w:val="006B142F"/>
    <w:rsid w:val="00714C57"/>
    <w:rsid w:val="00741E35"/>
    <w:rsid w:val="00905299"/>
    <w:rsid w:val="00906F8A"/>
    <w:rsid w:val="00936AB2"/>
    <w:rsid w:val="009738C6"/>
    <w:rsid w:val="00BA12BD"/>
    <w:rsid w:val="00BB2518"/>
    <w:rsid w:val="00BF4E67"/>
    <w:rsid w:val="00C03CED"/>
    <w:rsid w:val="00C4434C"/>
    <w:rsid w:val="00E37215"/>
    <w:rsid w:val="00E51F95"/>
    <w:rsid w:val="00EC347B"/>
    <w:rsid w:val="00F3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850</Characters>
  <Application>Microsoft Office Word</Application>
  <DocSecurity>0</DocSecurity>
  <Lines>7</Lines>
  <Paragraphs>1</Paragraphs>
  <ScaleCrop>false</ScaleCrop>
  <Company>FAO of the UN</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Sarr (OCCM)</dc:creator>
  <cp:lastModifiedBy>Muriel Sarr (OCCM)</cp:lastModifiedBy>
  <cp:revision>38</cp:revision>
  <dcterms:created xsi:type="dcterms:W3CDTF">2017-02-17T17:28:00Z</dcterms:created>
  <dcterms:modified xsi:type="dcterms:W3CDTF">2017-02-20T08:26:00Z</dcterms:modified>
</cp:coreProperties>
</file>